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719D">
      <w:pPr>
        <w:jc w:val="both"/>
        <w:rPr>
          <w:rFonts w:hint="eastAsia" w:ascii="宋体" w:hAnsi="宋体"/>
          <w:b/>
          <w:sz w:val="56"/>
          <w:szCs w:val="52"/>
        </w:rPr>
      </w:pPr>
    </w:p>
    <w:p w14:paraId="43ADD353">
      <w:pPr>
        <w:ind w:firstLine="562"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3334323F">
      <w:pPr>
        <w:rPr>
          <w:rFonts w:ascii="宋体" w:hAnsi="宋体"/>
        </w:rPr>
      </w:pPr>
    </w:p>
    <w:p w14:paraId="31D5839E">
      <w:pPr>
        <w:rPr>
          <w:rFonts w:ascii="宋体" w:hAnsi="宋体"/>
        </w:rPr>
      </w:pPr>
    </w:p>
    <w:p w14:paraId="0A6953C6">
      <w:pPr>
        <w:rPr>
          <w:rFonts w:ascii="宋体" w:hAnsi="宋体"/>
        </w:rPr>
      </w:pPr>
    </w:p>
    <w:p w14:paraId="24D7ABC3">
      <w:pPr>
        <w:rPr>
          <w:rFonts w:ascii="宋体" w:hAnsi="宋体"/>
        </w:rPr>
      </w:pPr>
    </w:p>
    <w:p w14:paraId="2F556182">
      <w:pPr>
        <w:rPr>
          <w:rFonts w:ascii="宋体" w:hAnsi="宋体"/>
        </w:rPr>
      </w:pPr>
    </w:p>
    <w:p w14:paraId="42F020B3">
      <w:pPr>
        <w:rPr>
          <w:rFonts w:ascii="宋体" w:hAnsi="宋体"/>
        </w:rPr>
      </w:pPr>
    </w:p>
    <w:p w14:paraId="7DDDBA81">
      <w:pPr>
        <w:rPr>
          <w:rFonts w:ascii="宋体" w:hAnsi="宋体"/>
        </w:rPr>
      </w:pPr>
    </w:p>
    <w:p w14:paraId="502CE5A3">
      <w:pPr>
        <w:rPr>
          <w:rFonts w:ascii="宋体" w:hAnsi="宋体"/>
        </w:rPr>
      </w:pPr>
    </w:p>
    <w:p w14:paraId="04314AE6">
      <w:pPr>
        <w:jc w:val="center"/>
        <w:outlineLvl w:val="0"/>
        <w:rPr>
          <w:rFonts w:ascii="宋体" w:hAnsi="宋体"/>
          <w:b/>
          <w:sz w:val="56"/>
          <w:szCs w:val="52"/>
        </w:rPr>
      </w:pPr>
      <w:bookmarkStart w:id="0" w:name="_Toc5184"/>
      <w:bookmarkStart w:id="1" w:name="_Toc20528"/>
      <w:bookmarkStart w:id="2" w:name="_Toc10028"/>
      <w:bookmarkStart w:id="3" w:name="_Toc24944"/>
      <w:bookmarkStart w:id="4" w:name="_Toc1287"/>
      <w:bookmarkStart w:id="5" w:name="_Toc16608"/>
      <w:bookmarkStart w:id="6" w:name="_Toc23443"/>
      <w:r>
        <w:rPr>
          <w:rFonts w:hint="eastAsia" w:ascii="宋体" w:hAnsi="宋体"/>
          <w:b/>
          <w:sz w:val="56"/>
          <w:szCs w:val="52"/>
        </w:rPr>
        <w:t>用户操作手册</w:t>
      </w:r>
      <w:bookmarkEnd w:id="0"/>
      <w:bookmarkEnd w:id="1"/>
      <w:bookmarkEnd w:id="2"/>
      <w:bookmarkEnd w:id="3"/>
      <w:bookmarkEnd w:id="4"/>
      <w:bookmarkEnd w:id="5"/>
      <w:bookmarkEnd w:id="6"/>
    </w:p>
    <w:p w14:paraId="52CA3B28">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指导教师</w:t>
      </w:r>
      <w:r>
        <w:rPr>
          <w:rFonts w:ascii="宋体" w:hAnsi="宋体"/>
          <w:b/>
          <w:sz w:val="48"/>
          <w:u w:color="auto"/>
        </w:rPr>
        <w:t>角色</w:t>
      </w:r>
      <w:r>
        <w:rPr>
          <w:rFonts w:hint="eastAsia" w:ascii="宋体" w:hAnsi="宋体"/>
          <w:b/>
          <w:sz w:val="48"/>
          <w:szCs w:val="52"/>
        </w:rPr>
        <w:t>）</w:t>
      </w:r>
    </w:p>
    <w:p w14:paraId="73E7B216">
      <w:pPr>
        <w:rPr>
          <w:rFonts w:ascii="宋体" w:hAnsi="宋体"/>
        </w:rPr>
      </w:pPr>
    </w:p>
    <w:p w14:paraId="7C8A2C85">
      <w:pPr>
        <w:rPr>
          <w:rFonts w:ascii="宋体" w:hAnsi="宋体"/>
        </w:rPr>
      </w:pPr>
    </w:p>
    <w:p w14:paraId="1EE53B6B">
      <w:pPr>
        <w:rPr>
          <w:rFonts w:ascii="宋体" w:hAnsi="宋体"/>
        </w:rPr>
      </w:pPr>
    </w:p>
    <w:p w14:paraId="2618FA66">
      <w:pPr>
        <w:rPr>
          <w:rFonts w:ascii="宋体" w:hAnsi="宋体"/>
        </w:rPr>
      </w:pPr>
    </w:p>
    <w:p w14:paraId="784F047B">
      <w:pPr>
        <w:rPr>
          <w:rFonts w:ascii="宋体" w:hAnsi="宋体"/>
        </w:rPr>
      </w:pPr>
    </w:p>
    <w:p w14:paraId="794956BD">
      <w:pPr>
        <w:rPr>
          <w:rFonts w:ascii="宋体" w:hAnsi="宋体"/>
        </w:rPr>
      </w:pPr>
    </w:p>
    <w:p w14:paraId="626F0CDA">
      <w:pPr>
        <w:jc w:val="center"/>
        <w:outlineLvl w:val="0"/>
        <w:rPr>
          <w:rFonts w:ascii="宋体" w:hAnsi="宋体"/>
          <w:sz w:val="30"/>
          <w:szCs w:val="30"/>
        </w:rPr>
      </w:pPr>
      <w:bookmarkStart w:id="7" w:name="_Toc11013"/>
      <w:bookmarkStart w:id="8" w:name="_Toc24853"/>
      <w:bookmarkStart w:id="9" w:name="_Toc24060"/>
      <w:bookmarkStart w:id="10" w:name="_Toc16472"/>
      <w:bookmarkStart w:id="11" w:name="_Toc1038"/>
      <w:bookmarkStart w:id="12" w:name="_Toc1785"/>
      <w:r>
        <w:rPr>
          <w:rFonts w:hint="eastAsia" w:ascii="宋体" w:hAnsi="宋体"/>
          <w:sz w:val="30"/>
          <w:szCs w:val="30"/>
        </w:rPr>
        <w:t>重庆泛语科技有限公司</w:t>
      </w:r>
      <w:bookmarkEnd w:id="7"/>
      <w:bookmarkEnd w:id="8"/>
      <w:bookmarkEnd w:id="9"/>
      <w:bookmarkEnd w:id="10"/>
      <w:bookmarkEnd w:id="11"/>
      <w:bookmarkEnd w:id="12"/>
    </w:p>
    <w:p w14:paraId="19B8140A">
      <w:pPr>
        <w:rPr>
          <w:rFonts w:hint="eastAsia" w:ascii="宋体" w:hAnsi="宋体"/>
          <w:sz w:val="30"/>
          <w:szCs w:val="30"/>
        </w:rPr>
      </w:pPr>
      <w:bookmarkStart w:id="74" w:name="_GoBack"/>
      <w:bookmarkEnd w:id="74"/>
      <w:r>
        <w:rPr>
          <w:rFonts w:hint="eastAsia" w:ascii="宋体" w:hAnsi="宋体"/>
          <w:sz w:val="30"/>
          <w:szCs w:val="30"/>
        </w:rPr>
        <w:br w:type="page"/>
      </w:r>
    </w:p>
    <w:p w14:paraId="24B918C9">
      <w:pPr>
        <w:ind w:firstLine="2108"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5336B476">
      <w:pPr>
        <w:jc w:val="center"/>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496BAF34">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_Toc23443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_Toc23443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16C02CFF">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_Toc24060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_Toc24060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43B490D9">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_Toc28074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一、 </w:t>
      </w:r>
      <w:r>
        <w:rPr>
          <w:rFonts w:hint="eastAsia" w:ascii="仿宋_GB2312" w:eastAsia="仿宋_GB2312"/>
          <w:bCs w:val="0"/>
          <w:szCs w:val="16"/>
        </w:rPr>
        <w:t>系统登录</w:t>
      </w:r>
      <w:r>
        <w:tab/>
      </w:r>
      <w:r>
        <w:fldChar w:fldCharType="begin"/>
      </w:r>
      <w:r>
        <w:instrText xml:space="preserve"> PAGEREF _Toc28074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3F4CD1F8">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_Toc14676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二、 </w:t>
      </w:r>
      <w:r>
        <w:rPr>
          <w:rFonts w:hint="eastAsia" w:ascii="仿宋_GB2312" w:eastAsia="仿宋_GB2312"/>
          <w:bCs w:val="0"/>
          <w:szCs w:val="16"/>
        </w:rPr>
        <w:t>个人设置</w:t>
      </w:r>
      <w:r>
        <w:tab/>
      </w:r>
      <w:r>
        <w:fldChar w:fldCharType="begin"/>
      </w:r>
      <w:r>
        <w:instrText xml:space="preserve"> PAGEREF _Toc14676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5CB74164">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_Toc26598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2.1、</w:t>
      </w:r>
      <w:r>
        <w:rPr>
          <w:rFonts w:hint="eastAsia" w:ascii="宋体" w:hAnsi="宋体" w:eastAsia="宋体" w:cs="宋体"/>
          <w:bCs/>
          <w:szCs w:val="24"/>
        </w:rPr>
        <w:t>个人信息</w:t>
      </w:r>
      <w:r>
        <w:tab/>
      </w:r>
      <w:r>
        <w:fldChar w:fldCharType="begin"/>
      </w:r>
      <w:r>
        <w:instrText xml:space="preserve"> PAGEREF _Toc26598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7AD776C8">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_Toc25196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2.2、安全中心</w:t>
      </w:r>
      <w:r>
        <w:tab/>
      </w:r>
      <w:r>
        <w:fldChar w:fldCharType="begin"/>
      </w:r>
      <w:r>
        <w:instrText xml:space="preserve"> PAGEREF _Toc25196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7A3726BC">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_Toc28507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三、 </w:t>
      </w:r>
      <w:r>
        <w:rPr>
          <w:rFonts w:hint="eastAsia" w:ascii="仿宋_GB2312" w:eastAsia="仿宋_GB2312"/>
          <w:bCs w:val="0"/>
          <w:szCs w:val="16"/>
          <w:lang w:val="en-US" w:eastAsia="zh-CN"/>
        </w:rPr>
        <w:t>系统主流程及操作方法</w:t>
      </w:r>
      <w:r>
        <w:tab/>
      </w:r>
      <w:r>
        <w:fldChar w:fldCharType="begin"/>
      </w:r>
      <w:r>
        <w:instrText xml:space="preserve"> PAGEREF _Toc28507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71C55657">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_Toc25975 </w:instrText>
      </w:r>
      <w:r>
        <w:rPr>
          <w:rFonts w:hint="eastAsia" w:ascii="宋体" w:hAnsi="宋体" w:eastAsia="宋体" w:cs="Times New Roman"/>
          <w:kern w:val="2"/>
          <w:szCs w:val="30"/>
          <w:lang w:val="en-US" w:eastAsia="zh-CN" w:bidi="ar-SA"/>
        </w:rPr>
        <w:fldChar w:fldCharType="separate"/>
      </w:r>
      <w:r>
        <w:t>1.组织账号管理</w:t>
      </w:r>
      <w:r>
        <w:tab/>
      </w:r>
      <w:r>
        <w:fldChar w:fldCharType="begin"/>
      </w:r>
      <w:r>
        <w:instrText xml:space="preserve"> PAGEREF _Toc25975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63973725">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_Toc13588 </w:instrText>
      </w:r>
      <w:r>
        <w:rPr>
          <w:rFonts w:hint="eastAsia" w:ascii="宋体" w:hAnsi="宋体" w:eastAsia="宋体" w:cs="Times New Roman"/>
          <w:kern w:val="2"/>
          <w:szCs w:val="30"/>
          <w:lang w:val="en-US" w:eastAsia="zh-CN" w:bidi="ar-SA"/>
        </w:rPr>
        <w:fldChar w:fldCharType="separate"/>
      </w:r>
      <w:r>
        <w:t>1.1账号管理</w:t>
      </w:r>
      <w:r>
        <w:tab/>
      </w:r>
      <w:r>
        <w:fldChar w:fldCharType="begin"/>
      </w:r>
      <w:r>
        <w:instrText xml:space="preserve"> PAGEREF _Toc13588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37A44BA5">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_Toc22107 </w:instrText>
      </w:r>
      <w:r>
        <w:rPr>
          <w:rFonts w:hint="eastAsia" w:ascii="宋体" w:hAnsi="宋体" w:eastAsia="宋体" w:cs="Times New Roman"/>
          <w:kern w:val="2"/>
          <w:szCs w:val="30"/>
          <w:lang w:val="en-US" w:eastAsia="zh-CN" w:bidi="ar-SA"/>
        </w:rPr>
        <w:fldChar w:fldCharType="separate"/>
      </w:r>
      <w:r>
        <w:t>1.1.1学生管理</w:t>
      </w:r>
      <w:r>
        <w:tab/>
      </w:r>
      <w:r>
        <w:fldChar w:fldCharType="begin"/>
      </w:r>
      <w:r>
        <w:instrText xml:space="preserve"> PAGEREF _Toc22107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2842BCFB">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_Toc4189 </w:instrText>
      </w:r>
      <w:r>
        <w:rPr>
          <w:rFonts w:hint="eastAsia" w:ascii="宋体" w:hAnsi="宋体" w:eastAsia="宋体" w:cs="Times New Roman"/>
          <w:kern w:val="2"/>
          <w:szCs w:val="30"/>
          <w:lang w:val="en-US" w:eastAsia="zh-CN" w:bidi="ar-SA"/>
        </w:rPr>
        <w:fldChar w:fldCharType="separate"/>
      </w:r>
      <w:r>
        <w:t>2.过程管理</w:t>
      </w:r>
      <w:r>
        <w:tab/>
      </w:r>
      <w:r>
        <w:fldChar w:fldCharType="begin"/>
      </w:r>
      <w:r>
        <w:instrText xml:space="preserve"> PAGEREF _Toc4189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3681EE3A">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_Toc24132 </w:instrText>
      </w:r>
      <w:r>
        <w:rPr>
          <w:rFonts w:hint="eastAsia" w:ascii="宋体" w:hAnsi="宋体" w:eastAsia="宋体" w:cs="Times New Roman"/>
          <w:kern w:val="2"/>
          <w:szCs w:val="30"/>
          <w:lang w:val="en-US" w:eastAsia="zh-CN" w:bidi="ar-SA"/>
        </w:rPr>
        <w:fldChar w:fldCharType="separate"/>
      </w:r>
      <w:r>
        <w:t>2.1开题报告</w:t>
      </w:r>
      <w:r>
        <w:tab/>
      </w:r>
      <w:r>
        <w:fldChar w:fldCharType="begin"/>
      </w:r>
      <w:r>
        <w:instrText xml:space="preserve"> PAGEREF _Toc24132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05AB27AD">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_Toc16507 </w:instrText>
      </w:r>
      <w:r>
        <w:rPr>
          <w:rFonts w:hint="eastAsia" w:ascii="宋体" w:hAnsi="宋体" w:eastAsia="宋体" w:cs="Times New Roman"/>
          <w:kern w:val="2"/>
          <w:szCs w:val="30"/>
          <w:lang w:val="en-US" w:eastAsia="zh-CN" w:bidi="ar-SA"/>
        </w:rPr>
        <w:fldChar w:fldCharType="separate"/>
      </w:r>
      <w:r>
        <w:t>2.1.1审核开题报告</w:t>
      </w:r>
      <w:r>
        <w:tab/>
      </w:r>
      <w:r>
        <w:fldChar w:fldCharType="begin"/>
      </w:r>
      <w:r>
        <w:instrText xml:space="preserve"> PAGEREF _Toc16507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495E1E95">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_Toc14082 </w:instrText>
      </w:r>
      <w:r>
        <w:rPr>
          <w:rFonts w:hint="eastAsia" w:ascii="宋体" w:hAnsi="宋体" w:eastAsia="宋体" w:cs="Times New Roman"/>
          <w:kern w:val="2"/>
          <w:szCs w:val="30"/>
          <w:lang w:val="en-US" w:eastAsia="zh-CN" w:bidi="ar-SA"/>
        </w:rPr>
        <w:fldChar w:fldCharType="separate"/>
      </w:r>
      <w:r>
        <w:rPr>
          <w:rFonts w:hint="eastAsia"/>
          <w:lang w:val="en-US" w:eastAsia="zh-CN"/>
        </w:rPr>
        <w:t>2.2指导日志</w:t>
      </w:r>
      <w:r>
        <w:tab/>
      </w:r>
      <w:r>
        <w:fldChar w:fldCharType="begin"/>
      </w:r>
      <w:r>
        <w:instrText xml:space="preserve"> PAGEREF _Toc14082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4F9C447C">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_Toc14612 </w:instrText>
      </w:r>
      <w:r>
        <w:rPr>
          <w:rFonts w:hint="eastAsia" w:ascii="宋体" w:hAnsi="宋体" w:eastAsia="宋体" w:cs="Times New Roman"/>
          <w:kern w:val="2"/>
          <w:szCs w:val="30"/>
          <w:lang w:val="en-US" w:eastAsia="zh-CN" w:bidi="ar-SA"/>
        </w:rPr>
        <w:fldChar w:fldCharType="separate"/>
      </w:r>
      <w:r>
        <w:rPr>
          <w:rFonts w:hint="eastAsia"/>
          <w:lang w:val="en-US" w:eastAsia="zh-CN"/>
        </w:rPr>
        <w:t>2.2.1</w:t>
      </w:r>
      <w:r>
        <w:t>编辑</w:t>
      </w:r>
      <w:r>
        <w:rPr>
          <w:rFonts w:hint="eastAsia"/>
          <w:lang w:val="en-US" w:eastAsia="zh-CN"/>
        </w:rPr>
        <w:t>指导日志</w:t>
      </w:r>
      <w:r>
        <w:tab/>
      </w:r>
      <w:r>
        <w:fldChar w:fldCharType="begin"/>
      </w:r>
      <w:r>
        <w:instrText xml:space="preserve"> PAGEREF _Toc14612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6704E85F">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_Toc2649 </w:instrText>
      </w:r>
      <w:r>
        <w:rPr>
          <w:rFonts w:hint="eastAsia" w:ascii="宋体" w:hAnsi="宋体" w:eastAsia="宋体" w:cs="Times New Roman"/>
          <w:kern w:val="2"/>
          <w:szCs w:val="30"/>
          <w:lang w:val="en-US" w:eastAsia="zh-CN" w:bidi="ar-SA"/>
        </w:rPr>
        <w:fldChar w:fldCharType="separate"/>
      </w:r>
      <w:r>
        <w:t>2.</w:t>
      </w:r>
      <w:r>
        <w:rPr>
          <w:rFonts w:hint="eastAsia"/>
          <w:lang w:val="en-US" w:eastAsia="zh-CN"/>
        </w:rPr>
        <w:t>3</w:t>
      </w:r>
      <w:r>
        <w:t>最终稿</w:t>
      </w:r>
      <w:r>
        <w:tab/>
      </w:r>
      <w:r>
        <w:fldChar w:fldCharType="begin"/>
      </w:r>
      <w:r>
        <w:instrText xml:space="preserve"> PAGEREF _Toc2649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1795BE6A">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_Toc14030 </w:instrText>
      </w:r>
      <w:r>
        <w:rPr>
          <w:rFonts w:hint="eastAsia" w:ascii="宋体" w:hAnsi="宋体" w:eastAsia="宋体" w:cs="Times New Roman"/>
          <w:kern w:val="2"/>
          <w:szCs w:val="30"/>
          <w:lang w:val="en-US" w:eastAsia="zh-CN" w:bidi="ar-SA"/>
        </w:rPr>
        <w:fldChar w:fldCharType="separate"/>
      </w:r>
      <w:r>
        <w:t>2.</w:t>
      </w:r>
      <w:r>
        <w:rPr>
          <w:rFonts w:hint="eastAsia"/>
          <w:lang w:val="en-US" w:eastAsia="zh-CN"/>
        </w:rPr>
        <w:t>3</w:t>
      </w:r>
      <w:r>
        <w:t>.1审核最终稿</w:t>
      </w:r>
      <w:r>
        <w:tab/>
      </w:r>
      <w:r>
        <w:fldChar w:fldCharType="begin"/>
      </w:r>
      <w:r>
        <w:instrText xml:space="preserve"> PAGEREF _Toc14030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035097D4">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_Toc7319 </w:instrText>
      </w:r>
      <w:r>
        <w:rPr>
          <w:rFonts w:hint="eastAsia" w:ascii="宋体" w:hAnsi="宋体" w:eastAsia="宋体" w:cs="Times New Roman"/>
          <w:kern w:val="2"/>
          <w:szCs w:val="30"/>
          <w:lang w:val="en-US" w:eastAsia="zh-CN" w:bidi="ar-SA"/>
        </w:rPr>
        <w:fldChar w:fldCharType="separate"/>
      </w:r>
      <w:r>
        <w:rPr>
          <w:rFonts w:hint="eastAsia"/>
          <w:lang w:val="en-US" w:eastAsia="zh-CN"/>
        </w:rPr>
        <w:t>2.4成绩评定表</w:t>
      </w:r>
      <w:r>
        <w:tab/>
      </w:r>
      <w:r>
        <w:fldChar w:fldCharType="begin"/>
      </w:r>
      <w:r>
        <w:instrText xml:space="preserve"> PAGEREF _Toc7319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622F3D97">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_Toc1519 </w:instrText>
      </w:r>
      <w:r>
        <w:rPr>
          <w:rFonts w:hint="eastAsia" w:ascii="宋体" w:hAnsi="宋体" w:eastAsia="宋体" w:cs="Times New Roman"/>
          <w:kern w:val="2"/>
          <w:szCs w:val="30"/>
          <w:lang w:val="en-US" w:eastAsia="zh-CN" w:bidi="ar-SA"/>
        </w:rPr>
        <w:fldChar w:fldCharType="separate"/>
      </w:r>
      <w:r>
        <w:rPr>
          <w:rFonts w:hint="eastAsia"/>
          <w:lang w:val="en-US" w:eastAsia="zh-CN"/>
        </w:rPr>
        <w:t>2.4.1</w:t>
      </w:r>
      <w:r>
        <w:t>编辑</w:t>
      </w:r>
      <w:r>
        <w:rPr>
          <w:rFonts w:hint="eastAsia"/>
          <w:lang w:eastAsia="zh-CN"/>
        </w:rPr>
        <w:t>成绩评定表</w:t>
      </w:r>
      <w:r>
        <w:tab/>
      </w:r>
      <w:r>
        <w:fldChar w:fldCharType="begin"/>
      </w:r>
      <w:r>
        <w:instrText xml:space="preserve"> PAGEREF _Toc1519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32E88E29">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_Toc9532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四、 </w:t>
      </w:r>
      <w:r>
        <w:rPr>
          <w:rFonts w:hint="eastAsia" w:ascii="仿宋_GB2312" w:eastAsia="仿宋_GB2312"/>
          <w:bCs w:val="0"/>
          <w:szCs w:val="16"/>
          <w:lang w:val="en-US" w:eastAsia="zh-CN"/>
        </w:rPr>
        <w:t>信息管理</w:t>
      </w:r>
      <w:r>
        <w:tab/>
      </w:r>
      <w:r>
        <w:fldChar w:fldCharType="begin"/>
      </w:r>
      <w:r>
        <w:instrText xml:space="preserve"> PAGEREF _Toc9532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4D4147FA">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_Toc29450 </w:instrText>
      </w:r>
      <w:r>
        <w:rPr>
          <w:rFonts w:hint="eastAsia" w:ascii="宋体" w:hAnsi="宋体" w:eastAsia="宋体" w:cs="Times New Roman"/>
          <w:kern w:val="2"/>
          <w:szCs w:val="30"/>
          <w:lang w:val="en-US" w:eastAsia="zh-CN" w:bidi="ar-SA"/>
        </w:rPr>
        <w:fldChar w:fldCharType="separate"/>
      </w:r>
      <w:r>
        <w:rPr>
          <w:rFonts w:hint="eastAsia"/>
          <w:szCs w:val="24"/>
        </w:rPr>
        <w:t>1、站内信</w:t>
      </w:r>
      <w:r>
        <w:tab/>
      </w:r>
      <w:r>
        <w:fldChar w:fldCharType="begin"/>
      </w:r>
      <w:r>
        <w:instrText xml:space="preserve"> PAGEREF _Toc29450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6B8C80C1">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_Toc3441 </w:instrText>
      </w:r>
      <w:r>
        <w:rPr>
          <w:rFonts w:hint="eastAsia" w:ascii="宋体" w:hAnsi="宋体" w:eastAsia="宋体" w:cs="Times New Roman"/>
          <w:kern w:val="2"/>
          <w:szCs w:val="30"/>
          <w:lang w:val="en-US" w:eastAsia="zh-CN" w:bidi="ar-SA"/>
        </w:rPr>
        <w:fldChar w:fldCharType="separate"/>
      </w:r>
      <w:r>
        <w:rPr>
          <w:rFonts w:hint="eastAsia"/>
          <w:szCs w:val="28"/>
        </w:rPr>
        <w:t>2、公告管理</w:t>
      </w:r>
      <w:r>
        <w:tab/>
      </w:r>
      <w:r>
        <w:fldChar w:fldCharType="begin"/>
      </w:r>
      <w:r>
        <w:instrText xml:space="preserve"> PAGEREF _Toc3441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31E6768A">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_Toc24055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五、 </w:t>
      </w:r>
      <w:r>
        <w:rPr>
          <w:rFonts w:hint="eastAsia" w:ascii="仿宋_GB2312" w:eastAsia="仿宋_GB2312"/>
          <w:bCs w:val="0"/>
          <w:szCs w:val="16"/>
          <w:lang w:val="en-US" w:eastAsia="zh-CN"/>
        </w:rPr>
        <w:t>常见问题</w:t>
      </w:r>
      <w:r>
        <w:tab/>
      </w:r>
      <w:r>
        <w:fldChar w:fldCharType="begin"/>
      </w:r>
      <w:r>
        <w:instrText xml:space="preserve"> PAGEREF _Toc24055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7421EC34">
      <w:pPr>
        <w:spacing w:before="0" w:beforeLines="0" w:after="0" w:afterLines="0" w:line="240" w:lineRule="auto"/>
        <w:ind w:left="0" w:leftChars="0" w:right="0" w:rightChars="0" w:firstLine="0" w:firstLineChars="0"/>
        <w:jc w:val="center"/>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5479FEAF">
      <w:pPr>
        <w:pStyle w:val="2"/>
        <w:numPr>
          <w:ilvl w:val="0"/>
          <w:numId w:val="1"/>
        </w:numPr>
        <w:spacing w:before="0" w:after="0" w:line="360" w:lineRule="auto"/>
        <w:rPr>
          <w:rFonts w:hint="eastAsia" w:ascii="仿宋_GB2312" w:eastAsia="仿宋_GB2312"/>
          <w:b/>
          <w:bCs w:val="0"/>
          <w:sz w:val="28"/>
          <w:szCs w:val="16"/>
        </w:rPr>
      </w:pPr>
      <w:bookmarkStart w:id="13" w:name="_Toc14559"/>
      <w:bookmarkStart w:id="14" w:name="_Toc32075"/>
      <w:bookmarkStart w:id="15" w:name="_Toc11857"/>
      <w:bookmarkStart w:id="16" w:name="_Toc28074"/>
      <w:r>
        <w:rPr>
          <w:rFonts w:hint="eastAsia" w:ascii="仿宋_GB2312" w:eastAsia="仿宋_GB2312"/>
          <w:b/>
          <w:bCs w:val="0"/>
          <w:sz w:val="28"/>
          <w:szCs w:val="16"/>
        </w:rPr>
        <w:t>系统登录</w:t>
      </w:r>
      <w:bookmarkEnd w:id="13"/>
      <w:bookmarkEnd w:id="14"/>
      <w:bookmarkEnd w:id="15"/>
      <w:bookmarkEnd w:id="16"/>
    </w:p>
    <w:p w14:paraId="213B81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延边大学继续教育学院</w:t>
      </w:r>
      <w:r>
        <w:rPr>
          <w:rFonts w:hint="eastAsia"/>
        </w:rPr>
        <w:t>”</w:t>
      </w:r>
      <w:r>
        <w:rPr>
          <w:rFonts w:hint="eastAsia" w:ascii="宋体" w:hAnsi="宋体" w:eastAsia="宋体" w:cs="宋体"/>
          <w:color w:val="303030"/>
          <w:sz w:val="24"/>
          <w:szCs w:val="28"/>
        </w:rPr>
        <w:t>，输入账号和密码（账号为学号/工号，初始密码：以学校通知为准），点击登录即可。</w:t>
      </w:r>
    </w:p>
    <w:p w14:paraId="222E46DC">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14:paraId="6F74F141">
      <w:pPr>
        <w:jc w:val="left"/>
        <w:rPr>
          <w:rFonts w:hint="eastAsia" w:ascii="宋体" w:hAnsi="宋体" w:cs="宋体"/>
          <w:color w:val="FF0000"/>
        </w:rPr>
      </w:pPr>
      <w:r>
        <w:rPr>
          <w:rFonts w:hint="eastAsia" w:ascii="宋体" w:hAnsi="宋体" w:cs="宋体"/>
          <w:color w:val="FF0000"/>
        </w:rPr>
        <w:t>注意：</w:t>
      </w:r>
      <w:r>
        <w:rPr>
          <w:rFonts w:hint="eastAsia" w:ascii="宋体" w:hAnsi="宋体" w:cs="宋体"/>
          <w:color w:val="FF0000"/>
          <w:lang w:eastAsia="zh-CN"/>
        </w:rPr>
        <w:t>如果</w:t>
      </w:r>
      <w:r>
        <w:rPr>
          <w:rFonts w:hint="eastAsia" w:ascii="宋体" w:hAnsi="宋体" w:cs="宋体"/>
          <w:color w:val="FF0000"/>
        </w:rPr>
        <w:t>学生</w:t>
      </w:r>
      <w:r>
        <w:rPr>
          <w:rFonts w:hint="eastAsia" w:ascii="宋体" w:hAnsi="宋体" w:cs="宋体"/>
          <w:color w:val="FF0000"/>
          <w:lang w:eastAsia="zh-CN"/>
        </w:rPr>
        <w:t>角色</w:t>
      </w:r>
      <w:r>
        <w:rPr>
          <w:rFonts w:hint="eastAsia" w:ascii="宋体" w:hAnsi="宋体" w:cs="宋体"/>
          <w:color w:val="FF0000"/>
        </w:rPr>
        <w:t>是双学位，还需要选择一次组织</w:t>
      </w:r>
      <w:r>
        <w:rPr>
          <w:rFonts w:hint="eastAsia" w:ascii="宋体" w:hAnsi="宋体" w:cs="宋体"/>
          <w:color w:val="FF0000"/>
          <w:lang w:eastAsia="zh-CN"/>
        </w:rPr>
        <w:t>；如果教师是多角色，还需要选择一次角色；</w:t>
      </w:r>
    </w:p>
    <w:p w14:paraId="30E68498">
      <w:pPr>
        <w:jc w:val="left"/>
        <w:rPr>
          <w:rFonts w:hint="eastAsia"/>
        </w:rPr>
      </w:pP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6CC37206">
      <w:pPr>
        <w:pStyle w:val="2"/>
        <w:numPr>
          <w:ilvl w:val="0"/>
          <w:numId w:val="1"/>
        </w:numPr>
        <w:spacing w:before="0" w:after="0" w:line="360" w:lineRule="auto"/>
        <w:rPr>
          <w:rFonts w:hint="eastAsia" w:ascii="仿宋_GB2312" w:eastAsia="仿宋_GB2312"/>
          <w:b/>
          <w:bCs w:val="0"/>
          <w:sz w:val="28"/>
          <w:szCs w:val="16"/>
        </w:rPr>
      </w:pPr>
      <w:bookmarkStart w:id="17" w:name="_Toc21120"/>
      <w:bookmarkStart w:id="18" w:name="_Toc23876"/>
      <w:bookmarkStart w:id="19" w:name="_Toc21536"/>
      <w:bookmarkStart w:id="20" w:name="_Toc12528"/>
      <w:bookmarkStart w:id="21" w:name="_Toc14676"/>
      <w:r>
        <w:rPr>
          <w:rFonts w:hint="eastAsia" w:ascii="仿宋_GB2312" w:eastAsia="仿宋_GB2312"/>
          <w:b/>
          <w:bCs w:val="0"/>
          <w:sz w:val="28"/>
          <w:szCs w:val="16"/>
        </w:rPr>
        <w:t>个人</w:t>
      </w:r>
      <w:bookmarkEnd w:id="17"/>
      <w:r>
        <w:rPr>
          <w:rFonts w:hint="eastAsia" w:ascii="仿宋_GB2312" w:eastAsia="仿宋_GB2312"/>
          <w:b/>
          <w:bCs w:val="0"/>
          <w:sz w:val="28"/>
          <w:szCs w:val="16"/>
        </w:rPr>
        <w:t>设置</w:t>
      </w:r>
      <w:bookmarkEnd w:id="18"/>
      <w:bookmarkEnd w:id="19"/>
      <w:bookmarkEnd w:id="20"/>
      <w:bookmarkEnd w:id="21"/>
    </w:p>
    <w:p w14:paraId="2FD6DA27">
      <w:pPr>
        <w:pStyle w:val="3"/>
        <w:rPr>
          <w:rFonts w:hint="eastAsia" w:ascii="宋体" w:hAnsi="宋体" w:eastAsia="宋体" w:cs="宋体"/>
          <w:b/>
          <w:bCs/>
          <w:sz w:val="24"/>
          <w:szCs w:val="24"/>
        </w:rPr>
      </w:pPr>
      <w:bookmarkStart w:id="22" w:name="_Toc775"/>
      <w:bookmarkStart w:id="23" w:name="_Toc3167"/>
      <w:bookmarkStart w:id="24" w:name="_Toc26598"/>
      <w:bookmarkStart w:id="25" w:name="_Toc21086"/>
      <w:r>
        <w:rPr>
          <w:rFonts w:hint="eastAsia" w:ascii="宋体" w:hAnsi="宋体" w:cs="宋体"/>
          <w:b/>
          <w:bCs/>
          <w:sz w:val="24"/>
          <w:szCs w:val="24"/>
          <w:lang w:val="en-US" w:eastAsia="zh-CN"/>
        </w:rPr>
        <w:t>2.1、</w:t>
      </w:r>
      <w:r>
        <w:rPr>
          <w:rFonts w:hint="eastAsia" w:ascii="宋体" w:hAnsi="宋体" w:eastAsia="宋体" w:cs="宋体"/>
          <w:b/>
          <w:bCs/>
          <w:sz w:val="24"/>
          <w:szCs w:val="24"/>
        </w:rPr>
        <w:t>个人信息</w:t>
      </w:r>
      <w:bookmarkEnd w:id="22"/>
      <w:bookmarkEnd w:id="23"/>
      <w:bookmarkEnd w:id="24"/>
      <w:bookmarkEnd w:id="25"/>
    </w:p>
    <w:p w14:paraId="36BB5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4F4F895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2214880"/>
                    </a:xfrm>
                    <a:prstGeom prst="rect">
                      <a:avLst/>
                    </a:prstGeom>
                    <a:noFill/>
                    <a:ln>
                      <a:noFill/>
                    </a:ln>
                  </pic:spPr>
                </pic:pic>
              </a:graphicData>
            </a:graphic>
          </wp:inline>
        </w:drawing>
      </w:r>
    </w:p>
    <w:p w14:paraId="5704E3D8">
      <w:pPr>
        <w:pStyle w:val="3"/>
        <w:rPr>
          <w:rFonts w:hint="eastAsia" w:ascii="宋体" w:hAnsi="宋体" w:cs="宋体"/>
          <w:b/>
          <w:bCs/>
          <w:sz w:val="24"/>
          <w:szCs w:val="24"/>
          <w:lang w:val="en-US" w:eastAsia="zh-CN"/>
        </w:rPr>
      </w:pPr>
      <w:bookmarkStart w:id="26" w:name="_Toc25196"/>
      <w:bookmarkStart w:id="27" w:name="_Toc32531"/>
      <w:bookmarkStart w:id="28" w:name="_Toc20940"/>
      <w:bookmarkStart w:id="29" w:name="_Toc27356"/>
      <w:r>
        <w:rPr>
          <w:rFonts w:hint="eastAsia" w:ascii="宋体" w:hAnsi="宋体" w:cs="宋体"/>
          <w:b/>
          <w:bCs/>
          <w:sz w:val="24"/>
          <w:szCs w:val="24"/>
          <w:lang w:val="en-US" w:eastAsia="zh-CN"/>
        </w:rPr>
        <w:t>2.2、安全中心</w:t>
      </w:r>
      <w:bookmarkEnd w:id="26"/>
      <w:bookmarkEnd w:id="27"/>
      <w:bookmarkEnd w:id="28"/>
      <w:bookmarkEnd w:id="29"/>
    </w:p>
    <w:p w14:paraId="726F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63AED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15BC7153">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5ACDF132">
      <w:pPr>
        <w:pStyle w:val="2"/>
        <w:numPr>
          <w:ilvl w:val="0"/>
          <w:numId w:val="1"/>
        </w:numPr>
        <w:spacing w:before="0" w:after="0" w:line="360" w:lineRule="auto"/>
        <w:rPr>
          <w:rFonts w:hint="eastAsia" w:ascii="仿宋_GB2312" w:eastAsia="仿宋_GB2312"/>
          <w:b/>
          <w:bCs w:val="0"/>
          <w:sz w:val="28"/>
          <w:szCs w:val="16"/>
          <w:lang w:val="en-US" w:eastAsia="zh-CN"/>
        </w:rPr>
      </w:pPr>
      <w:bookmarkStart w:id="30" w:name="_Toc25080"/>
      <w:bookmarkStart w:id="31" w:name="_Toc27008"/>
      <w:bookmarkStart w:id="32" w:name="_Toc6721"/>
      <w:bookmarkStart w:id="33" w:name="_Toc28507"/>
      <w:bookmarkStart w:id="34" w:name="_Toc24407"/>
      <w:r>
        <w:rPr>
          <w:rFonts w:hint="eastAsia" w:ascii="仿宋_GB2312" w:eastAsia="仿宋_GB2312"/>
          <w:b/>
          <w:bCs w:val="0"/>
          <w:sz w:val="28"/>
          <w:szCs w:val="16"/>
          <w:lang w:val="en-US" w:eastAsia="zh-CN"/>
        </w:rPr>
        <w:t>系统主流程及操作方法</w:t>
      </w:r>
      <w:bookmarkEnd w:id="30"/>
      <w:bookmarkEnd w:id="31"/>
      <w:bookmarkEnd w:id="32"/>
      <w:bookmarkEnd w:id="33"/>
      <w:bookmarkEnd w:id="34"/>
      <w:r>
        <w:rPr>
          <w:rFonts w:hint="eastAsia" w:ascii="仿宋_GB2312" w:eastAsia="仿宋_GB2312"/>
          <w:b/>
          <w:bCs w:val="0"/>
          <w:sz w:val="28"/>
          <w:szCs w:val="16"/>
          <w:lang w:val="en-US" w:eastAsia="zh-CN"/>
        </w:rPr>
        <w:t xml:space="preserve"> </w:t>
      </w:r>
    </w:p>
    <w:p w14:paraId="77FAC75F">
      <w:pPr>
        <w:pStyle w:val="2"/>
        <w:jc w:val="left"/>
      </w:pPr>
      <w:bookmarkStart w:id="35" w:name="_Toc25975"/>
      <w:r>
        <w:rPr>
          <w:u w:color="auto"/>
        </w:rPr>
        <w:t>1.组织账号管理</w:t>
      </w:r>
      <w:bookmarkEnd w:id="35"/>
    </w:p>
    <w:p w14:paraId="21AF8A2A">
      <w:pPr>
        <w:pStyle w:val="3"/>
        <w:jc w:val="left"/>
      </w:pPr>
      <w:bookmarkStart w:id="36" w:name="_Toc13588"/>
      <w:r>
        <w:rPr>
          <w:u w:color="auto"/>
        </w:rPr>
        <w:t>1.1账号管理</w:t>
      </w:r>
      <w:bookmarkEnd w:id="36"/>
    </w:p>
    <w:p w14:paraId="6E60FCED">
      <w:pPr>
        <w:pStyle w:val="4"/>
        <w:jc w:val="left"/>
      </w:pPr>
      <w:bookmarkStart w:id="37" w:name="_Toc22107"/>
      <w:r>
        <w:rPr>
          <w:u w:color="auto"/>
        </w:rPr>
        <w:t>1.1.1学生管理</w:t>
      </w:r>
      <w:bookmarkEnd w:id="37"/>
    </w:p>
    <w:p w14:paraId="4468AAE4">
      <w:pPr>
        <w:keepLines/>
        <w:ind w:firstLine="420" w:firstLineChars="200"/>
        <w:jc w:val="left"/>
      </w:pPr>
      <w:r>
        <w:rPr>
          <w:rFonts w:ascii="宋体" w:hAnsi="宋体" w:eastAsia="宋体" w:cs="宋体"/>
          <w:sz w:val="21"/>
          <w:u w:color="auto"/>
        </w:rPr>
        <w:t>选择左边菜单栏“组织账号管理”——点击账号管理——点击页面“批量导入学生账号”按钮即可跳转模板下载及导入详情界面。</w:t>
      </w:r>
    </w:p>
    <w:p w14:paraId="12FE615F">
      <w:pPr>
        <w:keepLines/>
        <w:ind w:firstLine="420" w:firstLineChars="200"/>
        <w:jc w:val="left"/>
      </w:pPr>
      <w:r>
        <w:rPr>
          <w:rFonts w:ascii="宋体" w:hAnsi="宋体" w:eastAsia="宋体" w:cs="宋体"/>
          <w:sz w:val="21"/>
          <w:u w:color="auto"/>
        </w:rPr>
        <w:t>点击页面中“导入学生账号”进行模板下载——打开模板填写学生账号信息——填写完成点击上传文件——点击保存即可上传成功。</w:t>
      </w:r>
    </w:p>
    <w:p w14:paraId="7CEF1CDF">
      <w:pPr>
        <w:jc w:val="center"/>
      </w:pPr>
      <w:r>
        <w:rPr>
          <w:u w:color="auto"/>
        </w:rPr>
        <w:drawing>
          <wp:inline distT="0" distB="0" distL="0" distR="0">
            <wp:extent cx="5267325" cy="676275"/>
            <wp:effectExtent l="0" t="0" r="9525" b="9525"/>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2"/>
                    <a:stretch>
                      <a:fillRect/>
                    </a:stretch>
                  </pic:blipFill>
                  <pic:spPr>
                    <a:xfrm>
                      <a:off x="0" y="0"/>
                      <a:ext cx="5267325" cy="676275"/>
                    </a:xfrm>
                    <a:prstGeom prst="rect">
                      <a:avLst/>
                    </a:prstGeom>
                  </pic:spPr>
                </pic:pic>
              </a:graphicData>
            </a:graphic>
          </wp:inline>
        </w:drawing>
      </w:r>
    </w:p>
    <w:p w14:paraId="748875FA">
      <w:pPr>
        <w:jc w:val="center"/>
      </w:pPr>
      <w:r>
        <w:rPr>
          <w:u w:color="auto"/>
        </w:rPr>
        <w:drawing>
          <wp:inline distT="0" distB="0" distL="0" distR="0">
            <wp:extent cx="5267325" cy="2486025"/>
            <wp:effectExtent l="0" t="0" r="9525" b="9525"/>
            <wp:docPr id="1834391464"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91464" name="Drawing 2" descr="Generated"/>
                    <pic:cNvPicPr>
                      <a:picLocks noChangeAspect="1"/>
                    </pic:cNvPicPr>
                  </pic:nvPicPr>
                  <pic:blipFill>
                    <a:blip r:embed="rId13"/>
                    <a:stretch>
                      <a:fillRect/>
                    </a:stretch>
                  </pic:blipFill>
                  <pic:spPr>
                    <a:xfrm>
                      <a:off x="0" y="0"/>
                      <a:ext cx="5267325" cy="2486025"/>
                    </a:xfrm>
                    <a:prstGeom prst="rect">
                      <a:avLst/>
                    </a:prstGeom>
                  </pic:spPr>
                </pic:pic>
              </a:graphicData>
            </a:graphic>
          </wp:inline>
        </w:drawing>
      </w:r>
    </w:p>
    <w:p w14:paraId="23EC3036">
      <w:pPr>
        <w:jc w:val="center"/>
      </w:pPr>
      <w:r>
        <w:rPr>
          <w:u w:color="auto"/>
        </w:rPr>
        <w:drawing>
          <wp:inline distT="0" distB="0" distL="0" distR="0">
            <wp:extent cx="5267325" cy="1990725"/>
            <wp:effectExtent l="0" t="0" r="9525" b="9525"/>
            <wp:docPr id="623571983"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1983" name="Drawing 3" descr="Generated"/>
                    <pic:cNvPicPr>
                      <a:picLocks noChangeAspect="1"/>
                    </pic:cNvPicPr>
                  </pic:nvPicPr>
                  <pic:blipFill>
                    <a:blip r:embed="rId14"/>
                    <a:stretch>
                      <a:fillRect/>
                    </a:stretch>
                  </pic:blipFill>
                  <pic:spPr>
                    <a:xfrm>
                      <a:off x="0" y="0"/>
                      <a:ext cx="5267325" cy="1990725"/>
                    </a:xfrm>
                    <a:prstGeom prst="rect">
                      <a:avLst/>
                    </a:prstGeom>
                  </pic:spPr>
                </pic:pic>
              </a:graphicData>
            </a:graphic>
          </wp:inline>
        </w:drawing>
      </w:r>
    </w:p>
    <w:p w14:paraId="01E654E9">
      <w:pPr>
        <w:jc w:val="center"/>
      </w:pPr>
      <w:r>
        <w:rPr>
          <w:u w:color="auto"/>
        </w:rPr>
        <w:drawing>
          <wp:inline distT="0" distB="0" distL="0" distR="0">
            <wp:extent cx="5267325" cy="2257425"/>
            <wp:effectExtent l="0" t="0" r="9525" b="9525"/>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5"/>
                    <a:stretch>
                      <a:fillRect/>
                    </a:stretch>
                  </pic:blipFill>
                  <pic:spPr>
                    <a:xfrm>
                      <a:off x="0" y="0"/>
                      <a:ext cx="5267325" cy="2257425"/>
                    </a:xfrm>
                    <a:prstGeom prst="rect">
                      <a:avLst/>
                    </a:prstGeom>
                  </pic:spPr>
                </pic:pic>
              </a:graphicData>
            </a:graphic>
          </wp:inline>
        </w:drawing>
      </w:r>
    </w:p>
    <w:p w14:paraId="6F26CD30">
      <w:pPr>
        <w:jc w:val="center"/>
      </w:pPr>
      <w:r>
        <w:rPr>
          <w:u w:color="auto"/>
        </w:rPr>
        <w:drawing>
          <wp:inline distT="0" distB="0" distL="0" distR="0">
            <wp:extent cx="5267325" cy="200025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6"/>
                    <a:stretch>
                      <a:fillRect/>
                    </a:stretch>
                  </pic:blipFill>
                  <pic:spPr>
                    <a:xfrm>
                      <a:off x="0" y="0"/>
                      <a:ext cx="5267325" cy="2000250"/>
                    </a:xfrm>
                    <a:prstGeom prst="rect">
                      <a:avLst/>
                    </a:prstGeom>
                  </pic:spPr>
                </pic:pic>
              </a:graphicData>
            </a:graphic>
          </wp:inline>
        </w:drawing>
      </w:r>
    </w:p>
    <w:p w14:paraId="30993DA2">
      <w:pPr>
        <w:pStyle w:val="2"/>
        <w:jc w:val="left"/>
      </w:pPr>
      <w:bookmarkStart w:id="38" w:name="_Toc4189"/>
      <w:r>
        <w:rPr>
          <w:u w:color="auto"/>
        </w:rPr>
        <w:t>2.过程管理</w:t>
      </w:r>
      <w:bookmarkEnd w:id="38"/>
    </w:p>
    <w:p w14:paraId="7AE81A3E">
      <w:pPr>
        <w:pStyle w:val="3"/>
        <w:jc w:val="left"/>
      </w:pPr>
      <w:bookmarkStart w:id="39" w:name="_Toc24132"/>
      <w:r>
        <w:rPr>
          <w:u w:color="auto"/>
        </w:rPr>
        <w:t>2.1开题报告</w:t>
      </w:r>
      <w:bookmarkEnd w:id="39"/>
    </w:p>
    <w:p w14:paraId="30E89CC9">
      <w:pPr>
        <w:pStyle w:val="4"/>
        <w:jc w:val="left"/>
      </w:pPr>
      <w:bookmarkStart w:id="40" w:name="_Toc16507"/>
      <w:r>
        <w:rPr>
          <w:u w:color="auto"/>
        </w:rPr>
        <w:t>2.1.1审核开题报告</w:t>
      </w:r>
      <w:bookmarkEnd w:id="40"/>
    </w:p>
    <w:p w14:paraId="0DD06B5F">
      <w:pPr>
        <w:keepLines/>
        <w:ind w:firstLine="420" w:firstLineChars="200"/>
        <w:jc w:val="left"/>
      </w:pPr>
      <w:r>
        <w:rPr>
          <w:rFonts w:ascii="宋体" w:hAnsi="宋体" w:eastAsia="宋体" w:cs="宋体"/>
          <w:sz w:val="21"/>
          <w:u w:color="auto"/>
        </w:rPr>
        <w:t>点击左侧菜单进入“过程管理”—“开题报告”—“审核开题报告”页面。</w:t>
      </w:r>
    </w:p>
    <w:p w14:paraId="76691F92">
      <w:pPr>
        <w:keepLines/>
        <w:ind w:firstLine="420" w:firstLineChars="200"/>
        <w:jc w:val="left"/>
      </w:pPr>
      <w:r>
        <w:rPr>
          <w:rFonts w:ascii="宋体" w:hAnsi="宋体" w:eastAsia="宋体" w:cs="宋体"/>
          <w:sz w:val="21"/>
          <w:u w:color="auto"/>
        </w:rPr>
        <w:t>点击“审核”按钮，进入审核详情页面，可查看填写的开题报告信息，并进行审核意见以及审核通过与不通过的选择后，点击“确定”审核完成。</w:t>
      </w:r>
    </w:p>
    <w:p w14:paraId="61AC3A9B">
      <w:pPr>
        <w:jc w:val="center"/>
      </w:pPr>
      <w:r>
        <w:rPr>
          <w:u w:color="auto"/>
        </w:rPr>
        <w:drawing>
          <wp:inline distT="0" distB="0" distL="0" distR="0">
            <wp:extent cx="5267325" cy="609600"/>
            <wp:effectExtent l="0" t="0" r="9525" b="0"/>
            <wp:docPr id="444441409"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1409" name="Drawing 6" descr="Generated"/>
                    <pic:cNvPicPr>
                      <a:picLocks noChangeAspect="1"/>
                    </pic:cNvPicPr>
                  </pic:nvPicPr>
                  <pic:blipFill>
                    <a:blip r:embed="rId17"/>
                    <a:stretch>
                      <a:fillRect/>
                    </a:stretch>
                  </pic:blipFill>
                  <pic:spPr>
                    <a:xfrm>
                      <a:off x="0" y="0"/>
                      <a:ext cx="5267325" cy="609600"/>
                    </a:xfrm>
                    <a:prstGeom prst="rect">
                      <a:avLst/>
                    </a:prstGeom>
                  </pic:spPr>
                </pic:pic>
              </a:graphicData>
            </a:graphic>
          </wp:inline>
        </w:drawing>
      </w:r>
    </w:p>
    <w:p w14:paraId="6B239C48">
      <w:pPr>
        <w:jc w:val="center"/>
      </w:pPr>
      <w:r>
        <w:rPr>
          <w:u w:color="auto"/>
        </w:rPr>
        <w:drawing>
          <wp:inline distT="0" distB="0" distL="0" distR="0">
            <wp:extent cx="5267325" cy="149987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18"/>
                    <a:srcRect b="42108"/>
                    <a:stretch>
                      <a:fillRect/>
                    </a:stretch>
                  </pic:blipFill>
                  <pic:spPr>
                    <a:xfrm>
                      <a:off x="0" y="0"/>
                      <a:ext cx="5267325" cy="1499870"/>
                    </a:xfrm>
                    <a:prstGeom prst="rect">
                      <a:avLst/>
                    </a:prstGeom>
                  </pic:spPr>
                </pic:pic>
              </a:graphicData>
            </a:graphic>
          </wp:inline>
        </w:drawing>
      </w:r>
    </w:p>
    <w:p w14:paraId="6A159991">
      <w:pPr>
        <w:jc w:val="center"/>
        <w:rPr>
          <w:u w:color="auto"/>
        </w:rPr>
      </w:pPr>
      <w:r>
        <w:rPr>
          <w:u w:color="auto"/>
        </w:rPr>
        <w:drawing>
          <wp:inline distT="0" distB="0" distL="0" distR="0">
            <wp:extent cx="5267325" cy="3105150"/>
            <wp:effectExtent l="0" t="0" r="9525" b="0"/>
            <wp:docPr id="659251570"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51570" name="Drawing 8" descr="Generated"/>
                    <pic:cNvPicPr>
                      <a:picLocks noChangeAspect="1"/>
                    </pic:cNvPicPr>
                  </pic:nvPicPr>
                  <pic:blipFill>
                    <a:blip r:embed="rId19"/>
                    <a:stretch>
                      <a:fillRect/>
                    </a:stretch>
                  </pic:blipFill>
                  <pic:spPr>
                    <a:xfrm>
                      <a:off x="0" y="0"/>
                      <a:ext cx="5267325" cy="3105150"/>
                    </a:xfrm>
                    <a:prstGeom prst="rect">
                      <a:avLst/>
                    </a:prstGeom>
                  </pic:spPr>
                </pic:pic>
              </a:graphicData>
            </a:graphic>
          </wp:inline>
        </w:drawing>
      </w:r>
    </w:p>
    <w:p w14:paraId="110FB9B7">
      <w:pPr>
        <w:pStyle w:val="3"/>
        <w:jc w:val="left"/>
        <w:rPr>
          <w:rFonts w:hint="default"/>
          <w:lang w:val="en-US"/>
        </w:rPr>
      </w:pPr>
      <w:bookmarkStart w:id="41" w:name="_Toc14082"/>
      <w:r>
        <w:rPr>
          <w:rFonts w:hint="eastAsia"/>
          <w:u w:color="auto"/>
          <w:lang w:val="en-US" w:eastAsia="zh-CN"/>
        </w:rPr>
        <w:t>2.2指导日志</w:t>
      </w:r>
      <w:bookmarkEnd w:id="41"/>
    </w:p>
    <w:p w14:paraId="1286E58D">
      <w:pPr>
        <w:pStyle w:val="4"/>
        <w:jc w:val="left"/>
        <w:rPr>
          <w:rFonts w:hint="eastAsia" w:eastAsia="宋体"/>
          <w:lang w:eastAsia="zh-CN"/>
        </w:rPr>
      </w:pPr>
      <w:bookmarkStart w:id="42" w:name="_Toc14612"/>
      <w:r>
        <w:rPr>
          <w:rFonts w:hint="eastAsia"/>
          <w:u w:color="auto"/>
          <w:lang w:val="en-US" w:eastAsia="zh-CN"/>
        </w:rPr>
        <w:t>2.2.1</w:t>
      </w:r>
      <w:r>
        <w:rPr>
          <w:u w:color="auto"/>
        </w:rPr>
        <w:t>编辑</w:t>
      </w:r>
      <w:r>
        <w:rPr>
          <w:rFonts w:hint="eastAsia"/>
          <w:u w:color="auto"/>
          <w:lang w:val="en-US" w:eastAsia="zh-CN"/>
        </w:rPr>
        <w:t>指导日志</w:t>
      </w:r>
      <w:bookmarkEnd w:id="42"/>
    </w:p>
    <w:p w14:paraId="03008A8C">
      <w:pPr>
        <w:jc w:val="center"/>
        <w:rPr>
          <w:rFonts w:hint="default" w:ascii="宋体" w:hAnsi="宋体" w:eastAsia="宋体" w:cs="宋体"/>
          <w:sz w:val="21"/>
          <w:u w:color="auto"/>
          <w:lang w:val="en-US" w:eastAsia="zh-CN"/>
        </w:rPr>
      </w:pPr>
      <w:r>
        <w:rPr>
          <w:rFonts w:ascii="宋体" w:hAnsi="宋体" w:eastAsia="宋体" w:cs="宋体"/>
          <w:sz w:val="21"/>
          <w:u w:color="auto"/>
        </w:rPr>
        <w:t>第1步：用户点击左边菜单栏“过程管理”——选择“</w:t>
      </w:r>
      <w:r>
        <w:rPr>
          <w:rFonts w:hint="eastAsia" w:ascii="宋体" w:hAnsi="宋体" w:cs="宋体"/>
          <w:sz w:val="21"/>
          <w:u w:color="auto"/>
          <w:lang w:eastAsia="zh-CN"/>
        </w:rPr>
        <w:t>指导日志</w:t>
      </w:r>
      <w:r>
        <w:rPr>
          <w:rFonts w:ascii="宋体" w:hAnsi="宋体" w:eastAsia="宋体" w:cs="宋体"/>
          <w:sz w:val="21"/>
          <w:u w:color="auto"/>
        </w:rPr>
        <w:t>”，进入“编辑</w:t>
      </w:r>
      <w:r>
        <w:rPr>
          <w:rFonts w:hint="eastAsia" w:ascii="宋体" w:hAnsi="宋体" w:cs="宋体"/>
          <w:sz w:val="21"/>
          <w:u w:color="auto"/>
          <w:lang w:eastAsia="zh-CN"/>
        </w:rPr>
        <w:t>指导日志</w:t>
      </w:r>
      <w:r>
        <w:rPr>
          <w:rFonts w:ascii="宋体" w:hAnsi="宋体" w:eastAsia="宋体" w:cs="宋体"/>
          <w:sz w:val="21"/>
          <w:u w:color="auto"/>
        </w:rPr>
        <w:t>”页面，在此点击“编辑”按钮即可进入</w:t>
      </w:r>
      <w:r>
        <w:rPr>
          <w:rFonts w:hint="eastAsia" w:ascii="宋体" w:hAnsi="宋体" w:cs="宋体"/>
          <w:sz w:val="21"/>
          <w:u w:color="auto"/>
          <w:lang w:eastAsia="zh-CN"/>
        </w:rPr>
        <w:t>指导日志</w:t>
      </w:r>
      <w:r>
        <w:rPr>
          <w:rFonts w:ascii="宋体" w:hAnsi="宋体" w:eastAsia="宋体" w:cs="宋体"/>
          <w:sz w:val="21"/>
          <w:u w:color="auto"/>
        </w:rPr>
        <w:t>详情页面——在弹窗中</w:t>
      </w:r>
      <w:r>
        <w:rPr>
          <w:rFonts w:hint="eastAsia" w:ascii="宋体" w:hAnsi="宋体" w:cs="宋体"/>
          <w:sz w:val="21"/>
          <w:u w:color="auto"/>
          <w:lang w:val="en-US" w:eastAsia="zh-CN"/>
        </w:rPr>
        <w:t>填写内容。</w:t>
      </w:r>
    </w:p>
    <w:p w14:paraId="211F5D1A">
      <w:pPr>
        <w:jc w:val="center"/>
        <w:rPr>
          <w:rFonts w:hint="eastAsia" w:ascii="宋体" w:hAnsi="宋体" w:cs="宋体"/>
          <w:sz w:val="21"/>
          <w:u w:color="auto"/>
          <w:lang w:val="en-US" w:eastAsia="zh-CN"/>
        </w:rPr>
      </w:pPr>
      <w:r>
        <w:drawing>
          <wp:inline distT="0" distB="0" distL="114300" distR="114300">
            <wp:extent cx="5266690" cy="1662430"/>
            <wp:effectExtent l="0" t="0" r="10160" b="139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6690" cy="1662430"/>
                    </a:xfrm>
                    <a:prstGeom prst="rect">
                      <a:avLst/>
                    </a:prstGeom>
                    <a:noFill/>
                    <a:ln>
                      <a:noFill/>
                    </a:ln>
                  </pic:spPr>
                </pic:pic>
              </a:graphicData>
            </a:graphic>
          </wp:inline>
        </w:drawing>
      </w:r>
      <w:r>
        <w:drawing>
          <wp:inline distT="0" distB="0" distL="114300" distR="114300">
            <wp:extent cx="5266690" cy="2570480"/>
            <wp:effectExtent l="0" t="0" r="10160"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14:paraId="4BF2872F">
      <w:pPr>
        <w:pStyle w:val="3"/>
        <w:jc w:val="left"/>
      </w:pPr>
      <w:bookmarkStart w:id="43" w:name="_Toc2649"/>
      <w:r>
        <w:rPr>
          <w:u w:color="auto"/>
        </w:rPr>
        <w:t>2.</w:t>
      </w:r>
      <w:r>
        <w:rPr>
          <w:rFonts w:hint="eastAsia"/>
          <w:u w:color="auto"/>
          <w:lang w:val="en-US" w:eastAsia="zh-CN"/>
        </w:rPr>
        <w:t>3</w:t>
      </w:r>
      <w:r>
        <w:rPr>
          <w:u w:color="auto"/>
        </w:rPr>
        <w:t>最终稿</w:t>
      </w:r>
      <w:bookmarkEnd w:id="43"/>
    </w:p>
    <w:p w14:paraId="2B7F53DC">
      <w:pPr>
        <w:pStyle w:val="4"/>
        <w:jc w:val="left"/>
      </w:pPr>
      <w:bookmarkStart w:id="44" w:name="_Toc14030"/>
      <w:r>
        <w:rPr>
          <w:u w:color="auto"/>
        </w:rPr>
        <w:t>2.</w:t>
      </w:r>
      <w:r>
        <w:rPr>
          <w:rFonts w:hint="eastAsia"/>
          <w:u w:color="auto"/>
          <w:lang w:val="en-US" w:eastAsia="zh-CN"/>
        </w:rPr>
        <w:t>3</w:t>
      </w:r>
      <w:r>
        <w:rPr>
          <w:u w:color="auto"/>
        </w:rPr>
        <w:t>.1审核最终稿</w:t>
      </w:r>
      <w:bookmarkEnd w:id="44"/>
    </w:p>
    <w:p w14:paraId="7ADB5F62">
      <w:pPr>
        <w:keepLines/>
        <w:ind w:firstLine="420" w:firstLineChars="200"/>
        <w:jc w:val="left"/>
      </w:pPr>
      <w:r>
        <w:rPr>
          <w:rFonts w:ascii="宋体" w:hAnsi="宋体" w:eastAsia="宋体" w:cs="宋体"/>
          <w:sz w:val="21"/>
          <w:u w:color="auto"/>
        </w:rPr>
        <w:t>点击左侧菜单进入“过程管理”—“</w:t>
      </w:r>
      <w:r>
        <w:rPr>
          <w:rFonts w:hint="eastAsia" w:ascii="宋体" w:hAnsi="宋体" w:cs="宋体"/>
          <w:sz w:val="21"/>
          <w:u w:color="auto"/>
          <w:lang w:val="en-US" w:eastAsia="zh-CN"/>
        </w:rPr>
        <w:t>最终稿</w:t>
      </w:r>
      <w:r>
        <w:rPr>
          <w:rFonts w:ascii="宋体" w:hAnsi="宋体" w:eastAsia="宋体" w:cs="宋体"/>
          <w:sz w:val="21"/>
          <w:u w:color="auto"/>
        </w:rPr>
        <w:t>”—“审核</w:t>
      </w:r>
      <w:r>
        <w:rPr>
          <w:rFonts w:hint="eastAsia" w:ascii="宋体" w:hAnsi="宋体" w:cs="宋体"/>
          <w:sz w:val="21"/>
          <w:u w:color="auto"/>
          <w:lang w:val="en-US" w:eastAsia="zh-CN"/>
        </w:rPr>
        <w:t>最终稿</w:t>
      </w:r>
      <w:r>
        <w:rPr>
          <w:rFonts w:ascii="宋体" w:hAnsi="宋体" w:eastAsia="宋体" w:cs="宋体"/>
          <w:sz w:val="21"/>
          <w:u w:color="auto"/>
        </w:rPr>
        <w:t>”页面。</w:t>
      </w:r>
    </w:p>
    <w:p w14:paraId="0CE8DD02">
      <w:pPr>
        <w:keepLines/>
        <w:ind w:firstLine="420" w:firstLineChars="200"/>
        <w:jc w:val="left"/>
      </w:pPr>
      <w:r>
        <w:rPr>
          <w:rFonts w:ascii="宋体" w:hAnsi="宋体" w:eastAsia="宋体" w:cs="宋体"/>
          <w:sz w:val="21"/>
          <w:u w:color="auto"/>
        </w:rPr>
        <w:t>点击“审核”按钮，在弹出页面中，可查看稿件信息，点击页面的“预览”按钮，可在线预览稿件，点击页面的“下载”按钮可下载的稿件，点击“批注”可对稿件进行在线批注。并进行审核意见以及审核通过与否的选择后，点击“确定”审核完成。</w:t>
      </w:r>
    </w:p>
    <w:p w14:paraId="38ED7595">
      <w:pPr>
        <w:jc w:val="center"/>
      </w:pPr>
      <w:r>
        <w:drawing>
          <wp:inline distT="0" distB="0" distL="114300" distR="114300">
            <wp:extent cx="5266690" cy="1604645"/>
            <wp:effectExtent l="0" t="0" r="10160"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5266690" cy="1604645"/>
                    </a:xfrm>
                    <a:prstGeom prst="rect">
                      <a:avLst/>
                    </a:prstGeom>
                    <a:noFill/>
                    <a:ln>
                      <a:noFill/>
                    </a:ln>
                  </pic:spPr>
                </pic:pic>
              </a:graphicData>
            </a:graphic>
          </wp:inline>
        </w:drawing>
      </w:r>
    </w:p>
    <w:p w14:paraId="21F186DD">
      <w:pPr>
        <w:jc w:val="center"/>
        <w:rPr>
          <w:u w:color="auto"/>
        </w:rPr>
      </w:pPr>
      <w:r>
        <w:rPr>
          <w:u w:color="auto"/>
        </w:rPr>
        <w:drawing>
          <wp:inline distT="0" distB="0" distL="0" distR="0">
            <wp:extent cx="5267325" cy="333375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3"/>
                    <a:stretch>
                      <a:fillRect/>
                    </a:stretch>
                  </pic:blipFill>
                  <pic:spPr>
                    <a:xfrm>
                      <a:off x="0" y="0"/>
                      <a:ext cx="5267325" cy="3333750"/>
                    </a:xfrm>
                    <a:prstGeom prst="rect">
                      <a:avLst/>
                    </a:prstGeom>
                  </pic:spPr>
                </pic:pic>
              </a:graphicData>
            </a:graphic>
          </wp:inline>
        </w:drawing>
      </w:r>
    </w:p>
    <w:p w14:paraId="7C62F744">
      <w:pPr>
        <w:pStyle w:val="3"/>
        <w:jc w:val="left"/>
        <w:rPr>
          <w:rFonts w:hint="default"/>
          <w:lang w:val="en-US"/>
        </w:rPr>
      </w:pPr>
      <w:bookmarkStart w:id="45" w:name="_Toc1996"/>
      <w:bookmarkStart w:id="46" w:name="_Toc7319"/>
      <w:r>
        <w:rPr>
          <w:rFonts w:hint="eastAsia"/>
          <w:u w:color="auto"/>
          <w:lang w:val="en-US" w:eastAsia="zh-CN"/>
        </w:rPr>
        <w:t>2.4</w:t>
      </w:r>
      <w:bookmarkEnd w:id="45"/>
      <w:r>
        <w:rPr>
          <w:rFonts w:hint="eastAsia"/>
          <w:u w:color="auto"/>
          <w:lang w:val="en-US" w:eastAsia="zh-CN"/>
        </w:rPr>
        <w:t>成绩评定表</w:t>
      </w:r>
      <w:bookmarkEnd w:id="46"/>
    </w:p>
    <w:p w14:paraId="77C951F0">
      <w:pPr>
        <w:pStyle w:val="4"/>
        <w:jc w:val="left"/>
        <w:rPr>
          <w:rFonts w:hint="eastAsia" w:eastAsia="宋体"/>
          <w:lang w:eastAsia="zh-CN"/>
        </w:rPr>
      </w:pPr>
      <w:bookmarkStart w:id="47" w:name="_Toc4078"/>
      <w:bookmarkStart w:id="48" w:name="_Toc1519"/>
      <w:r>
        <w:rPr>
          <w:rFonts w:hint="eastAsia"/>
          <w:u w:color="auto"/>
          <w:lang w:val="en-US" w:eastAsia="zh-CN"/>
        </w:rPr>
        <w:t>2.4.1</w:t>
      </w:r>
      <w:r>
        <w:rPr>
          <w:u w:color="auto"/>
        </w:rPr>
        <w:t>编辑</w:t>
      </w:r>
      <w:bookmarkEnd w:id="47"/>
      <w:r>
        <w:rPr>
          <w:rFonts w:hint="eastAsia"/>
          <w:u w:color="auto"/>
          <w:lang w:eastAsia="zh-CN"/>
        </w:rPr>
        <w:t>成绩评定表</w:t>
      </w:r>
      <w:bookmarkEnd w:id="48"/>
    </w:p>
    <w:p w14:paraId="762305A3">
      <w:pPr>
        <w:keepLines/>
        <w:ind w:firstLine="420" w:firstLineChars="200"/>
        <w:jc w:val="left"/>
      </w:pPr>
      <w:r>
        <w:rPr>
          <w:rFonts w:ascii="宋体" w:hAnsi="宋体" w:eastAsia="宋体" w:cs="宋体"/>
          <w:sz w:val="21"/>
          <w:u w:color="auto"/>
        </w:rPr>
        <w:t>第1步：用户点击左边菜单栏“过程管理”——选择“</w:t>
      </w:r>
      <w:r>
        <w:rPr>
          <w:rFonts w:hint="eastAsia" w:ascii="宋体" w:hAnsi="宋体" w:cs="宋体"/>
          <w:sz w:val="21"/>
          <w:u w:color="auto"/>
          <w:lang w:eastAsia="zh-CN"/>
        </w:rPr>
        <w:t>成绩评定表</w:t>
      </w:r>
      <w:r>
        <w:rPr>
          <w:rFonts w:ascii="宋体" w:hAnsi="宋体" w:eastAsia="宋体" w:cs="宋体"/>
          <w:sz w:val="21"/>
          <w:u w:color="auto"/>
        </w:rPr>
        <w:t>”，进入“编辑</w:t>
      </w:r>
      <w:r>
        <w:rPr>
          <w:rFonts w:hint="eastAsia" w:ascii="宋体" w:hAnsi="宋体" w:cs="宋体"/>
          <w:sz w:val="21"/>
          <w:u w:color="auto"/>
          <w:lang w:eastAsia="zh-CN"/>
        </w:rPr>
        <w:t>成绩评定表</w:t>
      </w:r>
      <w:r>
        <w:rPr>
          <w:rFonts w:ascii="宋体" w:hAnsi="宋体" w:eastAsia="宋体" w:cs="宋体"/>
          <w:sz w:val="21"/>
          <w:u w:color="auto"/>
        </w:rPr>
        <w:t>”页面，在此点击“编辑”按钮即可进入</w:t>
      </w:r>
      <w:r>
        <w:rPr>
          <w:rFonts w:hint="eastAsia" w:ascii="宋体" w:hAnsi="宋体" w:cs="宋体"/>
          <w:sz w:val="21"/>
          <w:u w:color="auto"/>
          <w:lang w:eastAsia="zh-CN"/>
        </w:rPr>
        <w:t>成绩评定表</w:t>
      </w:r>
      <w:r>
        <w:rPr>
          <w:rFonts w:ascii="宋体" w:hAnsi="宋体" w:eastAsia="宋体" w:cs="宋体"/>
          <w:sz w:val="21"/>
          <w:u w:color="auto"/>
        </w:rPr>
        <w:t>详情页面——在弹窗中</w:t>
      </w:r>
      <w:r>
        <w:rPr>
          <w:rFonts w:hint="eastAsia" w:ascii="宋体" w:hAnsi="宋体" w:cs="宋体"/>
          <w:sz w:val="21"/>
          <w:u w:color="auto"/>
          <w:lang w:val="en-US" w:eastAsia="zh-CN"/>
        </w:rPr>
        <w:t>上传文件。</w:t>
      </w:r>
      <w:r>
        <w:drawing>
          <wp:inline distT="0" distB="0" distL="114300" distR="114300">
            <wp:extent cx="5266690" cy="1635125"/>
            <wp:effectExtent l="0" t="0" r="10160" b="31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5266690" cy="1635125"/>
                    </a:xfrm>
                    <a:prstGeom prst="rect">
                      <a:avLst/>
                    </a:prstGeom>
                    <a:noFill/>
                    <a:ln>
                      <a:noFill/>
                    </a:ln>
                  </pic:spPr>
                </pic:pic>
              </a:graphicData>
            </a:graphic>
          </wp:inline>
        </w:drawing>
      </w:r>
      <w:r>
        <w:drawing>
          <wp:inline distT="0" distB="0" distL="114300" distR="114300">
            <wp:extent cx="5266690" cy="2570480"/>
            <wp:effectExtent l="0" t="0" r="1016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14:paraId="63EB5C3F">
      <w:pPr>
        <w:jc w:val="center"/>
        <w:rPr>
          <w:u w:color="auto"/>
        </w:rPr>
      </w:pPr>
    </w:p>
    <w:p w14:paraId="795B1F95">
      <w:pPr>
        <w:pStyle w:val="2"/>
        <w:numPr>
          <w:ilvl w:val="0"/>
          <w:numId w:val="1"/>
        </w:numPr>
        <w:spacing w:before="0" w:after="0" w:line="360" w:lineRule="auto"/>
        <w:rPr>
          <w:rFonts w:hint="eastAsia" w:ascii="仿宋_GB2312" w:eastAsia="仿宋_GB2312"/>
          <w:b/>
          <w:bCs w:val="0"/>
          <w:sz w:val="28"/>
          <w:szCs w:val="16"/>
          <w:lang w:val="en-US" w:eastAsia="zh-CN"/>
        </w:rPr>
      </w:pPr>
      <w:bookmarkStart w:id="49" w:name="_Toc9532"/>
      <w:bookmarkStart w:id="50" w:name="_Toc22406"/>
      <w:bookmarkStart w:id="51" w:name="_Toc5161"/>
      <w:bookmarkStart w:id="52" w:name="_Toc11588"/>
      <w:bookmarkStart w:id="53" w:name="_Toc21506725"/>
      <w:bookmarkStart w:id="54" w:name="_Toc21507034"/>
      <w:bookmarkStart w:id="55" w:name="_Toc13523"/>
      <w:bookmarkStart w:id="56" w:name="_Toc21967825"/>
      <w:bookmarkStart w:id="57" w:name="_Toc21113907"/>
      <w:bookmarkStart w:id="58" w:name="_Toc20700"/>
      <w:bookmarkStart w:id="59" w:name="_Toc4888"/>
      <w:bookmarkStart w:id="60" w:name="_Toc19779"/>
      <w:bookmarkStart w:id="61" w:name="_Toc1740308402_WPSOffice_Level3"/>
      <w:bookmarkStart w:id="62" w:name="_Toc14609"/>
      <w:r>
        <w:rPr>
          <w:rFonts w:hint="eastAsia" w:ascii="仿宋_GB2312" w:eastAsia="仿宋_GB2312"/>
          <w:b/>
          <w:bCs w:val="0"/>
          <w:sz w:val="28"/>
          <w:szCs w:val="16"/>
          <w:lang w:val="en-US" w:eastAsia="zh-CN"/>
        </w:rPr>
        <w:t>信息管理</w:t>
      </w:r>
      <w:bookmarkEnd w:id="49"/>
      <w:bookmarkEnd w:id="50"/>
    </w:p>
    <w:p w14:paraId="79E0FA8B">
      <w:pPr>
        <w:pStyle w:val="3"/>
        <w:rPr>
          <w:sz w:val="24"/>
          <w:szCs w:val="24"/>
        </w:rPr>
      </w:pPr>
      <w:bookmarkStart w:id="63" w:name="_Toc29450"/>
      <w:bookmarkStart w:id="64" w:name="_Toc8739"/>
      <w:r>
        <w:rPr>
          <w:rFonts w:hint="eastAsia"/>
          <w:sz w:val="24"/>
          <w:szCs w:val="24"/>
        </w:rPr>
        <w:t>1</w:t>
      </w:r>
      <w:bookmarkEnd w:id="51"/>
      <w:bookmarkEnd w:id="52"/>
      <w:bookmarkEnd w:id="53"/>
      <w:bookmarkEnd w:id="54"/>
      <w:bookmarkEnd w:id="55"/>
      <w:bookmarkEnd w:id="56"/>
      <w:bookmarkEnd w:id="57"/>
      <w:r>
        <w:rPr>
          <w:rFonts w:hint="eastAsia"/>
          <w:sz w:val="24"/>
          <w:szCs w:val="24"/>
        </w:rPr>
        <w:t>、站内信</w:t>
      </w:r>
      <w:bookmarkEnd w:id="58"/>
      <w:bookmarkEnd w:id="59"/>
      <w:bookmarkEnd w:id="60"/>
      <w:bookmarkEnd w:id="61"/>
      <w:bookmarkEnd w:id="62"/>
      <w:bookmarkEnd w:id="63"/>
      <w:bookmarkEnd w:id="64"/>
    </w:p>
    <w:p w14:paraId="6E848B14">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43E896AF">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1837935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3590" name="图片 6"/>
                    <pic:cNvPicPr>
                      <a:picLocks noChangeAspect="1"/>
                    </pic:cNvPicPr>
                  </pic:nvPicPr>
                  <pic:blipFill>
                    <a:blip r:embed="rId26"/>
                    <a:stretch>
                      <a:fillRect/>
                    </a:stretch>
                  </pic:blipFill>
                  <pic:spPr>
                    <a:xfrm>
                      <a:off x="0" y="0"/>
                      <a:ext cx="5253990" cy="1426845"/>
                    </a:xfrm>
                    <a:prstGeom prst="rect">
                      <a:avLst/>
                    </a:prstGeom>
                    <a:noFill/>
                    <a:ln>
                      <a:noFill/>
                    </a:ln>
                  </pic:spPr>
                </pic:pic>
              </a:graphicData>
            </a:graphic>
          </wp:inline>
        </w:drawing>
      </w:r>
    </w:p>
    <w:p w14:paraId="74A04B62">
      <w:pPr>
        <w:pStyle w:val="3"/>
        <w:rPr>
          <w:sz w:val="28"/>
          <w:szCs w:val="28"/>
        </w:rPr>
      </w:pPr>
      <w:bookmarkStart w:id="65" w:name="_Toc23918"/>
      <w:bookmarkStart w:id="66" w:name="_Toc14049"/>
      <w:bookmarkStart w:id="67" w:name="_Toc636040274_WPSOffice_Level3"/>
      <w:bookmarkStart w:id="68" w:name="_Toc3441"/>
      <w:bookmarkStart w:id="69" w:name="_Toc7002"/>
      <w:bookmarkStart w:id="70" w:name="_Toc6568"/>
      <w:bookmarkStart w:id="71" w:name="_Toc12655"/>
      <w:r>
        <w:rPr>
          <w:rFonts w:hint="eastAsia"/>
          <w:sz w:val="28"/>
          <w:szCs w:val="28"/>
        </w:rPr>
        <w:t>2、公告管理</w:t>
      </w:r>
      <w:bookmarkEnd w:id="65"/>
      <w:bookmarkEnd w:id="66"/>
      <w:bookmarkEnd w:id="67"/>
      <w:bookmarkEnd w:id="68"/>
      <w:bookmarkEnd w:id="69"/>
      <w:bookmarkEnd w:id="70"/>
      <w:bookmarkEnd w:id="71"/>
    </w:p>
    <w:p w14:paraId="2CE8BEDB">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6935CD49">
      <w:r>
        <w:rPr>
          <w:rFonts w:ascii="宋体" w:hAnsi="宋体" w:cs="宋体"/>
        </w:rPr>
        <w:drawing>
          <wp:inline distT="0" distB="0" distL="114300" distR="114300">
            <wp:extent cx="5262245" cy="2000885"/>
            <wp:effectExtent l="0" t="0" r="14605"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7"/>
                    <a:stretch>
                      <a:fillRect/>
                    </a:stretch>
                  </pic:blipFill>
                  <pic:spPr>
                    <a:xfrm>
                      <a:off x="0" y="0"/>
                      <a:ext cx="5262245" cy="2000885"/>
                    </a:xfrm>
                    <a:prstGeom prst="rect">
                      <a:avLst/>
                    </a:prstGeom>
                    <a:noFill/>
                    <a:ln>
                      <a:noFill/>
                    </a:ln>
                  </pic:spPr>
                </pic:pic>
              </a:graphicData>
            </a:graphic>
          </wp:inline>
        </w:drawing>
      </w:r>
    </w:p>
    <w:p w14:paraId="4FDD540B"/>
    <w:p w14:paraId="276BEC01">
      <w:pPr>
        <w:pStyle w:val="2"/>
        <w:numPr>
          <w:ilvl w:val="0"/>
          <w:numId w:val="1"/>
        </w:numPr>
        <w:spacing w:before="0" w:after="0" w:line="360" w:lineRule="auto"/>
        <w:rPr>
          <w:rFonts w:hint="eastAsia" w:ascii="仿宋_GB2312" w:eastAsia="仿宋_GB2312"/>
          <w:b/>
          <w:bCs w:val="0"/>
          <w:sz w:val="28"/>
          <w:szCs w:val="16"/>
          <w:lang w:val="en-US" w:eastAsia="zh-CN"/>
        </w:rPr>
      </w:pPr>
      <w:bookmarkStart w:id="72" w:name="_Toc6973"/>
      <w:bookmarkStart w:id="73" w:name="_Toc24055"/>
      <w:r>
        <w:rPr>
          <w:rFonts w:hint="eastAsia" w:ascii="仿宋_GB2312" w:eastAsia="仿宋_GB2312"/>
          <w:b/>
          <w:bCs w:val="0"/>
          <w:sz w:val="28"/>
          <w:szCs w:val="16"/>
          <w:lang w:val="en-US" w:eastAsia="zh-CN"/>
        </w:rPr>
        <w:t>常见问题</w:t>
      </w:r>
      <w:bookmarkEnd w:id="72"/>
      <w:bookmarkEnd w:id="73"/>
    </w:p>
    <w:p w14:paraId="1DEDE547">
      <w:pPr>
        <w:spacing w:line="276" w:lineRule="auto"/>
        <w:rPr>
          <w:rFonts w:ascii="宋体" w:hAnsi="宋体" w:cs="宋体"/>
          <w:sz w:val="24"/>
          <w:szCs w:val="24"/>
        </w:rPr>
      </w:pPr>
      <w:r>
        <w:rPr>
          <w:rFonts w:hint="eastAsia" w:ascii="宋体" w:hAnsi="宋体" w:cs="宋体"/>
          <w:sz w:val="24"/>
          <w:szCs w:val="24"/>
        </w:rPr>
        <w:t>1、密码忘记了怎么办？</w:t>
      </w:r>
    </w:p>
    <w:p w14:paraId="4CEAF188">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4B1A178E">
      <w:pPr>
        <w:spacing w:line="276" w:lineRule="auto"/>
        <w:rPr>
          <w:rFonts w:ascii="宋体" w:hAnsi="宋体" w:cs="宋体"/>
          <w:sz w:val="24"/>
          <w:szCs w:val="24"/>
        </w:rPr>
      </w:pPr>
    </w:p>
    <w:p w14:paraId="53E23BC0">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11BBC09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7DE89ADA">
      <w:pPr>
        <w:pStyle w:val="23"/>
        <w:spacing w:line="276" w:lineRule="auto"/>
        <w:ind w:firstLine="0" w:firstLineChars="0"/>
        <w:rPr>
          <w:rFonts w:ascii="宋体" w:hAnsi="宋体" w:eastAsia="宋体" w:cs="宋体"/>
          <w:sz w:val="24"/>
          <w:szCs w:val="24"/>
        </w:rPr>
      </w:pPr>
    </w:p>
    <w:p w14:paraId="0AE8167A">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6494AE16">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77E02CDE">
      <w:pPr>
        <w:pStyle w:val="23"/>
        <w:spacing w:line="276" w:lineRule="auto"/>
        <w:ind w:firstLine="0" w:firstLineChars="0"/>
        <w:rPr>
          <w:rFonts w:ascii="宋体" w:hAnsi="宋体" w:eastAsia="宋体" w:cs="宋体"/>
          <w:sz w:val="24"/>
          <w:szCs w:val="24"/>
        </w:rPr>
      </w:pPr>
    </w:p>
    <w:p w14:paraId="040C4896">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39FAB8CF">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1F77AC44">
      <w:pPr>
        <w:spacing w:line="276" w:lineRule="auto"/>
        <w:rPr>
          <w:rFonts w:ascii="宋体" w:hAnsi="宋体" w:cs="宋体"/>
          <w:sz w:val="24"/>
          <w:szCs w:val="24"/>
        </w:rPr>
      </w:pPr>
    </w:p>
    <w:p w14:paraId="5AC82452">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627B94FB">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02799D9A">
      <w:pPr>
        <w:spacing w:line="276" w:lineRule="auto"/>
        <w:rPr>
          <w:rFonts w:ascii="宋体" w:hAnsi="宋体" w:cs="宋体"/>
          <w:sz w:val="24"/>
          <w:szCs w:val="24"/>
        </w:rPr>
      </w:pPr>
    </w:p>
    <w:p w14:paraId="6C9FD6CD">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7BADCB73">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14:paraId="0D806096">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6D54C2EB"/>
    <w:p w14:paraId="5CE7948C">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1A721">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E2475">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I4WgsAgAAVg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I1JZopVPz0/dvp&#10;x6/Tz6/kOurTWj9D2INFYOjemg6xw7nHYaTdVU7FLwgR+KHu8aKu6ALh8dJ0Mp3mcHH4hg3ws8fr&#10;1vnwThhFolFQh/IlVdlh40MfOoTEbNqsGylTCaUmbUGvXr/J04WLB+BSI0ck0T82WqHbdmdmW1Me&#10;QcyZvjW85esGyTfMh3vm0At4MKYl3GGppEESc7YoqY378q/zGI8SwUtJi94qqMYoUSLfa5QOgGEw&#10;3GBsB0Pv1a1Bs44xhZYnExdckINZOaM+Y4SWMQdcTHNkKmgYzNvQ9zdGkIvlMgWh2SwLG/1g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gjhaCwCAABWBAAADgAAAAAAAAABACAAAAAfAQAAZHJzL2Uyb0RvYy54bWxQSwUGAAAAAAYA&#10;BgBZAQAAvQUAAAAA&#10;">
              <v:fill on="f" focussize="0,0"/>
              <v:stroke on="f" weight="0.5pt"/>
              <v:imagedata o:title=""/>
              <o:lock v:ext="edit" aspectratio="f"/>
              <v:textbox inset="0mm,0mm,0mm,0mm" style="mso-fit-shape-to-text:t;">
                <w:txbxContent>
                  <w:p w14:paraId="7F4E2475">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224">
    <w:pPr>
      <w:pStyle w:val="8"/>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指导教师操作手册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JmYmVhMGQ2YWQwOTc0ZDFkYmVkZTE0NzFkNThlYzI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323B59"/>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5A1423"/>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CD37A94"/>
    <w:rsid w:val="7D884CF3"/>
    <w:rsid w:val="7DC2087C"/>
    <w:rsid w:val="7E4454AB"/>
    <w:rsid w:val="7EA128FE"/>
    <w:rsid w:val="7EFF776B"/>
    <w:rsid w:val="7F337154"/>
    <w:rsid w:val="7FA97CBC"/>
    <w:rsid w:val="7FED152D"/>
    <w:rsid w:val="7FFD7E66"/>
    <w:rsid w:val="CE171D70"/>
    <w:rsid w:val="D7CDF66E"/>
    <w:rsid w:val="E7CA49CF"/>
    <w:rsid w:val="F7AF7F2A"/>
    <w:rsid w:val="F9FFD381"/>
    <w:rsid w:val="FDFED87C"/>
    <w:rsid w:val="FE7BB6CB"/>
    <w:rsid w:val="FEBB4D4C"/>
    <w:rsid w:val="FEFB5316"/>
    <w:rsid w:val="FF1FD1FC"/>
    <w:rsid w:val="FFC43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Document Map"/>
    <w:basedOn w:val="1"/>
    <w:link w:val="16"/>
    <w:autoRedefine/>
    <w:qFormat/>
    <w:uiPriority w:val="0"/>
    <w:rPr>
      <w:rFonts w:ascii="宋体"/>
      <w:sz w:val="18"/>
      <w:szCs w:val="18"/>
    </w:rPr>
  </w:style>
  <w:style w:type="paragraph" w:styleId="6">
    <w:name w:val="toc 3"/>
    <w:basedOn w:val="1"/>
    <w:next w:val="1"/>
    <w:autoRedefine/>
    <w:qFormat/>
    <w:uiPriority w:val="0"/>
    <w:pPr>
      <w:ind w:left="480"/>
    </w:pPr>
  </w:style>
  <w:style w:type="paragraph" w:styleId="7">
    <w:name w:val="footer"/>
    <w:basedOn w:val="1"/>
    <w:link w:val="17"/>
    <w:autoRedefine/>
    <w:qFormat/>
    <w:uiPriority w:val="0"/>
    <w:pPr>
      <w:tabs>
        <w:tab w:val="center" w:pos="4153"/>
        <w:tab w:val="right" w:pos="8306"/>
      </w:tabs>
      <w:snapToGrid w:val="0"/>
      <w:jc w:val="left"/>
    </w:pPr>
    <w:rPr>
      <w:sz w:val="18"/>
      <w:szCs w:val="18"/>
    </w:rPr>
  </w:style>
  <w:style w:type="paragraph" w:styleId="8">
    <w:name w:val="header"/>
    <w:basedOn w:val="1"/>
    <w:link w:val="18"/>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qFormat/>
    <w:uiPriority w:val="39"/>
  </w:style>
  <w:style w:type="paragraph" w:styleId="10">
    <w:name w:val="toc 2"/>
    <w:basedOn w:val="1"/>
    <w:next w:val="1"/>
    <w:autoRedefine/>
    <w:qFormat/>
    <w:uiPriority w:val="39"/>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Title"/>
    <w:basedOn w:val="1"/>
    <w:next w:val="1"/>
    <w:autoRedefine/>
    <w:qFormat/>
    <w:uiPriority w:val="0"/>
    <w:pPr>
      <w:spacing w:before="240" w:after="60"/>
      <w:jc w:val="center"/>
      <w:outlineLvl w:val="0"/>
    </w:pPr>
    <w:rPr>
      <w:rFonts w:ascii="Calibri Light" w:hAnsi="Calibri Light" w:eastAsia="宋体" w:cs="Times New Roman"/>
      <w:b/>
      <w:bCs/>
      <w:sz w:val="32"/>
      <w:szCs w:val="32"/>
    </w:rPr>
  </w:style>
  <w:style w:type="character" w:styleId="15">
    <w:name w:val="Hyperlink"/>
    <w:basedOn w:val="14"/>
    <w:autoRedefine/>
    <w:unhideWhenUsed/>
    <w:qFormat/>
    <w:uiPriority w:val="99"/>
    <w:rPr>
      <w:color w:val="0000FF"/>
      <w:u w:val="single"/>
    </w:rPr>
  </w:style>
  <w:style w:type="character" w:customStyle="1" w:styleId="16">
    <w:name w:val="文档结构图 Char"/>
    <w:basedOn w:val="14"/>
    <w:link w:val="5"/>
    <w:autoRedefine/>
    <w:qFormat/>
    <w:uiPriority w:val="0"/>
    <w:rPr>
      <w:rFonts w:ascii="宋体"/>
      <w:kern w:val="2"/>
      <w:sz w:val="18"/>
      <w:szCs w:val="18"/>
    </w:rPr>
  </w:style>
  <w:style w:type="character" w:customStyle="1" w:styleId="17">
    <w:name w:val="页脚 Char"/>
    <w:basedOn w:val="14"/>
    <w:link w:val="7"/>
    <w:autoRedefine/>
    <w:qFormat/>
    <w:uiPriority w:val="0"/>
    <w:rPr>
      <w:rFonts w:ascii="Calibri" w:hAnsi="Calibri"/>
      <w:kern w:val="2"/>
      <w:sz w:val="18"/>
      <w:szCs w:val="18"/>
    </w:rPr>
  </w:style>
  <w:style w:type="character" w:customStyle="1" w:styleId="18">
    <w:name w:val="页眉 Char"/>
    <w:basedOn w:val="14"/>
    <w:link w:val="8"/>
    <w:autoRedefine/>
    <w:qFormat/>
    <w:uiPriority w:val="0"/>
    <w:rPr>
      <w:rFonts w:ascii="Calibri" w:hAnsi="Calibri" w:eastAsia="宋体"/>
      <w:kern w:val="2"/>
      <w:sz w:val="18"/>
      <w:szCs w:val="18"/>
    </w:rPr>
  </w:style>
  <w:style w:type="paragraph" w:customStyle="1" w:styleId="19">
    <w:name w:val="WPSOffice手动目录 1"/>
    <w:autoRedefine/>
    <w:qFormat/>
    <w:uiPriority w:val="0"/>
    <w:rPr>
      <w:rFonts w:ascii="Calibri" w:hAnsi="Calibri" w:eastAsia="宋体" w:cs="Times New Roman"/>
      <w:lang w:val="en-US" w:eastAsia="zh-CN" w:bidi="ar-SA"/>
    </w:rPr>
  </w:style>
  <w:style w:type="paragraph" w:customStyle="1" w:styleId="20">
    <w:name w:val="WPSOffice手动目录 2"/>
    <w:autoRedefine/>
    <w:qFormat/>
    <w:uiPriority w:val="0"/>
    <w:pPr>
      <w:ind w:leftChars="200"/>
    </w:pPr>
    <w:rPr>
      <w:rFonts w:ascii="Calibri" w:hAnsi="Calibri" w:eastAsia="宋体" w:cs="Times New Roman"/>
      <w:lang w:val="en-US" w:eastAsia="zh-CN" w:bidi="ar-SA"/>
    </w:rPr>
  </w:style>
  <w:style w:type="paragraph" w:customStyle="1" w:styleId="21">
    <w:name w:val="列表段落1"/>
    <w:basedOn w:val="1"/>
    <w:autoRedefine/>
    <w:qFormat/>
    <w:uiPriority w:val="0"/>
    <w:pPr>
      <w:ind w:firstLine="420" w:firstLineChars="200"/>
    </w:pPr>
    <w:rPr>
      <w:rFonts w:ascii="Calibri" w:hAnsi="Calibri" w:eastAsia="宋体" w:cs="Times New Roman"/>
      <w:kern w:val="2"/>
      <w:szCs w:val="21"/>
    </w:rPr>
  </w:style>
  <w:style w:type="paragraph" w:customStyle="1" w:styleId="22">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3">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1778</Words>
  <Characters>1902</Characters>
  <Lines>28</Lines>
  <Paragraphs>8</Paragraphs>
  <TotalTime>13</TotalTime>
  <ScaleCrop>false</ScaleCrop>
  <LinksUpToDate>false</LinksUpToDate>
  <CharactersWithSpaces>1932</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2021-12-10T05:21:00Z</dcterms:created>
  <dc:creator>Administrator</dc:creator>
  <cp:lastModifiedBy>palette</cp:lastModifiedBy>
  <dcterms:modified xsi:type="dcterms:W3CDTF">2026-01-06T00:57:48Z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C0E1165A2FA54668BDC466FD409D9136_13</vt:lpwstr>
  </property>
  <property fmtid="{D5CDD505-2E9C-101B-9397-08002B2CF9AE}" pid="3" name="KSOProductBuildVer">
    <vt:lpwstr>2052-12.1.0.17468</vt:lpwstr>
  </property>
  <property fmtid="{D5CDD505-2E9C-101B-9397-08002B2CF9AE}" pid="4" name="KSOTemplateDocerSaveRecord">
    <vt:lpwstr>eyJoZGlkIjoiZDY1MzQ5NjJmZTRjYjljYThmYTc5MjFmNGEwMWY5MzYiLCJ1c2VySWQiOiI2MzkwODk5ODEifQ==</vt:lpwstr>
  </property>
</Properties>
</file>